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highlight w:val="none"/>
          <w:shd w:val="clear" w:color="auto" w:fill="auto"/>
        </w:rPr>
      </w:pPr>
      <w:r>
        <w:rPr>
          <w:rFonts w:hint="eastAsia" w:ascii="方正小标宋_GBK" w:hAnsi="方正小标宋_GBK" w:eastAsia="方正小标宋_GBK" w:cs="方正小标宋_GBK"/>
          <w:sz w:val="44"/>
          <w:szCs w:val="44"/>
          <w:highlight w:val="none"/>
          <w:shd w:val="clear" w:color="auto" w:fill="auto"/>
        </w:rPr>
        <w:t>“抗疫情、保就业，</w:t>
      </w:r>
      <w:r>
        <w:rPr>
          <w:rFonts w:hint="eastAsia" w:ascii="方正小标宋_GBK" w:hAnsi="方正小标宋_GBK" w:eastAsia="方正小标宋_GBK" w:cs="方正小标宋_GBK"/>
          <w:sz w:val="44"/>
          <w:szCs w:val="44"/>
          <w:highlight w:val="none"/>
          <w:shd w:val="clear" w:color="auto" w:fill="auto"/>
          <w:lang w:eastAsia="zh-CN"/>
        </w:rPr>
        <w:t>贵州国企勇担当</w:t>
      </w:r>
      <w:r>
        <w:rPr>
          <w:rFonts w:hint="eastAsia" w:ascii="方正小标宋_GBK" w:hAnsi="方正小标宋_GBK" w:eastAsia="方正小标宋_GBK" w:cs="方正小标宋_GBK"/>
          <w:sz w:val="44"/>
          <w:szCs w:val="44"/>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highlight w:val="none"/>
          <w:shd w:val="clear" w:color="auto" w:fill="auto"/>
          <w:lang w:eastAsia="zh-CN"/>
        </w:rPr>
      </w:pPr>
      <w:r>
        <w:rPr>
          <w:rFonts w:hint="eastAsia" w:ascii="方正小标宋_GBK" w:hAnsi="方正小标宋_GBK" w:eastAsia="方正小标宋_GBK" w:cs="方正小标宋_GBK"/>
          <w:sz w:val="44"/>
          <w:szCs w:val="44"/>
          <w:highlight w:val="none"/>
          <w:shd w:val="clear" w:color="auto" w:fill="auto"/>
          <w:lang w:val="en-US" w:eastAsia="zh-CN"/>
        </w:rPr>
        <w:t>西南能矿集团股份有限公司</w:t>
      </w:r>
      <w:r>
        <w:rPr>
          <w:rFonts w:hint="eastAsia" w:ascii="方正小标宋_GBK" w:hAnsi="方正小标宋_GBK" w:eastAsia="方正小标宋_GBK" w:cs="方正小标宋_GBK"/>
          <w:sz w:val="44"/>
          <w:szCs w:val="44"/>
          <w:highlight w:val="none"/>
          <w:shd w:val="clear" w:color="auto" w:fill="auto"/>
        </w:rPr>
        <w:t>高校毕业生</w:t>
      </w:r>
      <w:r>
        <w:rPr>
          <w:rFonts w:hint="eastAsia" w:ascii="方正小标宋_GBK" w:hAnsi="方正小标宋_GBK" w:eastAsia="方正小标宋_GBK" w:cs="方正小标宋_GBK"/>
          <w:sz w:val="44"/>
          <w:szCs w:val="44"/>
          <w:highlight w:val="none"/>
          <w:shd w:val="clear" w:color="auto" w:fill="auto"/>
          <w:lang w:eastAsia="zh-CN"/>
        </w:rPr>
        <w:t>专场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highlight w:val="none"/>
          <w:shd w:val="clear" w:color="auto" w:fill="auto"/>
          <w:lang w:eastAsia="zh-CN"/>
        </w:rPr>
      </w:pPr>
      <w:r>
        <w:rPr>
          <w:rFonts w:hint="eastAsia" w:ascii="方正小标宋_GBK" w:hAnsi="方正小标宋_GBK" w:eastAsia="方正小标宋_GBK" w:cs="方正小标宋_GBK"/>
          <w:sz w:val="44"/>
          <w:szCs w:val="44"/>
          <w:highlight w:val="none"/>
          <w:shd w:val="clear" w:color="auto" w:fill="auto"/>
          <w:lang w:eastAsia="zh-CN"/>
        </w:rPr>
        <w:t>网络招聘信息</w:t>
      </w:r>
    </w:p>
    <w:p>
      <w:pPr>
        <w:jc w:val="center"/>
        <w:rPr>
          <w:rFonts w:hint="eastAsia" w:ascii="仿宋" w:hAnsi="仿宋" w:eastAsia="仿宋" w:cs="仿宋"/>
          <w:sz w:val="32"/>
          <w:szCs w:val="32"/>
          <w:highlight w:val="none"/>
          <w:shd w:val="clear" w:color="auto" w:fill="auto"/>
          <w:lang w:val="en-US" w:eastAsia="zh-CN"/>
        </w:rPr>
      </w:pPr>
    </w:p>
    <w:p>
      <w:pPr>
        <w:numPr>
          <w:ilvl w:val="0"/>
          <w:numId w:val="0"/>
        </w:numPr>
        <w:jc w:val="both"/>
        <w:rPr>
          <w:rFonts w:hint="eastAsia" w:ascii="仿宋" w:hAnsi="仿宋" w:eastAsia="仿宋" w:cs="仿宋"/>
          <w:sz w:val="32"/>
          <w:szCs w:val="32"/>
          <w:highlight w:val="none"/>
          <w:shd w:val="clear" w:color="auto" w:fill="auto"/>
          <w:lang w:eastAsia="zh-CN"/>
        </w:rPr>
      </w:pPr>
      <w:r>
        <w:rPr>
          <w:rFonts w:hint="eastAsia" w:ascii="黑体" w:hAnsi="黑体" w:eastAsia="黑体" w:cs="黑体"/>
          <w:sz w:val="32"/>
          <w:szCs w:val="32"/>
          <w:highlight w:val="none"/>
          <w:shd w:val="clear" w:color="auto" w:fill="auto"/>
          <w:lang w:val="en-US" w:eastAsia="zh-CN"/>
        </w:rPr>
        <w:t>一、</w:t>
      </w:r>
      <w:r>
        <w:rPr>
          <w:rFonts w:hint="eastAsia" w:ascii="黑体" w:hAnsi="黑体" w:eastAsia="黑体" w:cs="黑体"/>
          <w:sz w:val="32"/>
          <w:szCs w:val="32"/>
          <w:highlight w:val="none"/>
          <w:u w:val="none"/>
          <w:shd w:val="clear" w:color="auto" w:fill="auto"/>
          <w:lang w:val="en-US" w:eastAsia="zh-CN"/>
        </w:rPr>
        <w:t>西南能矿集团股份有限公司基本信息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方正仿宋简体" w:cs="Times New Roman"/>
          <w:color w:val="auto"/>
          <w:kern w:val="2"/>
          <w:sz w:val="32"/>
          <w:szCs w:val="32"/>
          <w:lang w:val="en-US" w:eastAsia="zh-CN" w:bidi="ar-SA"/>
        </w:rPr>
      </w:pPr>
      <w:r>
        <w:rPr>
          <w:rFonts w:hint="default" w:ascii="Times New Roman" w:hAnsi="Times New Roman" w:eastAsia="方正仿宋简体" w:cs="Times New Roman"/>
          <w:color w:val="auto"/>
          <w:kern w:val="2"/>
          <w:sz w:val="32"/>
          <w:szCs w:val="32"/>
          <w:lang w:val="en-US" w:eastAsia="zh-CN" w:bidi="ar-SA"/>
        </w:rPr>
        <w:t>西南能矿集团股份有限公司是贵州省人民政府批准组建的省管大(一)型国有企业，成立于2012年9月。西南能矿集团的组建是贵州省委、省政府贯彻落实国发2号文件，科学发展，后发赶超，推进全省资源配置体制改革，增强政府对矿产资源的调控能力，发挥市场对配置资源的基本功能，培育大型优强矿业企业，加快资源优势向经济优势转化，促进矿产资源产业一体化发展而打造的全省的矿产资源投融资平台。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简体" w:cs="Times New Roman"/>
          <w:color w:val="auto"/>
          <w:kern w:val="2"/>
          <w:sz w:val="32"/>
          <w:szCs w:val="32"/>
          <w:lang w:val="en-US" w:eastAsia="zh-CN" w:bidi="ar-SA"/>
        </w:rPr>
      </w:pPr>
      <w:r>
        <w:rPr>
          <w:rFonts w:hint="default" w:ascii="Times New Roman" w:hAnsi="Times New Roman" w:eastAsia="方正仿宋简体" w:cs="Times New Roman"/>
          <w:color w:val="auto"/>
          <w:kern w:val="2"/>
          <w:sz w:val="32"/>
          <w:szCs w:val="32"/>
          <w:lang w:val="en-US" w:eastAsia="zh-CN" w:bidi="ar-SA"/>
        </w:rPr>
        <w:t> 西南能矿集团股份有限公司的股东为贵州省人民政府国有资产监督管理委员会、贵州省地质矿产勘查开发局、贵州省有色金属和核工业地质勘查局、贵州盘江发展有限公司、贵州省黔晟国有资产经营有限责任公司、贵州省煤田地质局。旗下有贵州省地质矿产资源开发股份有限公司、西南能矿建设工程有限公司、贵阳矿业开发投资股份有限公司、贵州盛世玉业股份有限公司、贵州能矿地热投资股份有限公司、遵义能矿投资股份有限公司、贵州能矿锰业集团有限公司、贵州能矿织金磷化工有限公司、贵州</w:t>
      </w:r>
      <w:r>
        <w:rPr>
          <w:rFonts w:hint="eastAsia" w:eastAsia="方正仿宋简体" w:cs="Times New Roman"/>
          <w:color w:val="auto"/>
          <w:kern w:val="2"/>
          <w:sz w:val="32"/>
          <w:szCs w:val="32"/>
          <w:lang w:val="en-US" w:eastAsia="zh-CN" w:bidi="ar-SA"/>
        </w:rPr>
        <w:t>锦磷</w:t>
      </w:r>
      <w:r>
        <w:rPr>
          <w:rFonts w:hint="default" w:ascii="Times New Roman" w:hAnsi="Times New Roman" w:eastAsia="方正仿宋简体" w:cs="Times New Roman"/>
          <w:color w:val="auto"/>
          <w:kern w:val="2"/>
          <w:sz w:val="32"/>
          <w:szCs w:val="32"/>
          <w:lang w:val="en-US" w:eastAsia="zh-CN" w:bidi="ar-SA"/>
        </w:rPr>
        <w:t>化工有限责任公司、贵州省能矿产业投资基金管理有限公司、西南能矿供应链管理有限公司、贵州新能源开发投资股份有限公司等12家全资、控股和参股子公司。</w:t>
      </w:r>
    </w:p>
    <w:p>
      <w:pPr>
        <w:ind w:firstLine="640" w:firstLineChars="200"/>
        <w:rPr>
          <w:rFonts w:hint="default" w:ascii="Times New Roman" w:hAnsi="Times New Roman" w:eastAsia="方正仿宋简体" w:cs="Times New Roman"/>
          <w:color w:val="auto"/>
          <w:kern w:val="2"/>
          <w:sz w:val="32"/>
          <w:szCs w:val="32"/>
          <w:lang w:val="en-US" w:eastAsia="zh-CN" w:bidi="ar-SA"/>
        </w:rPr>
      </w:pPr>
      <w:r>
        <w:rPr>
          <w:rFonts w:hint="default" w:ascii="Times New Roman" w:hAnsi="Times New Roman" w:eastAsia="方正仿宋简体" w:cs="Times New Roman"/>
          <w:color w:val="auto"/>
          <w:kern w:val="2"/>
          <w:sz w:val="32"/>
          <w:szCs w:val="32"/>
          <w:lang w:val="en-US" w:eastAsia="zh-CN" w:bidi="ar-SA"/>
        </w:rPr>
        <w:t>西南能矿集团股份有限公司注册资本为41.85亿元人民币，经营范围为矿产资源开发投融资，投资优势矿产整装勘查和磷矿、铝土矿、锰矿、金矿、重晶石、铅锌矿、罗甸玉、钒矿、钼镍矿、地热等的探、采、选、冶及精深加工；矿产资源勘查开发的技术研发，目前拥有各类矿权148个。</w:t>
      </w:r>
      <w:bookmarkStart w:id="0" w:name="_GoBack"/>
      <w:bookmarkEnd w:id="0"/>
    </w:p>
    <w:p>
      <w:pPr>
        <w:rPr>
          <w:rFonts w:hint="eastAsia" w:ascii="仿宋" w:hAnsi="仿宋" w:eastAsia="仿宋" w:cs="仿宋"/>
          <w:sz w:val="32"/>
          <w:szCs w:val="32"/>
          <w:highlight w:val="none"/>
          <w:shd w:val="clear" w:color="auto" w:fill="auto"/>
          <w:lang w:eastAsia="zh-CN"/>
        </w:rPr>
      </w:pPr>
      <w:r>
        <w:rPr>
          <w:rFonts w:hint="eastAsia" w:ascii="仿宋" w:hAnsi="仿宋" w:eastAsia="仿宋" w:cs="仿宋"/>
          <w:sz w:val="32"/>
          <w:szCs w:val="32"/>
          <w:highlight w:val="none"/>
          <w:shd w:val="clear" w:color="auto" w:fill="auto"/>
          <w:lang w:eastAsia="zh-CN"/>
        </w:rPr>
        <w:t>招聘联系人：周老师、杨老师</w:t>
      </w:r>
    </w:p>
    <w:p>
      <w:pPr>
        <w:rPr>
          <w:rFonts w:hint="eastAsia" w:ascii="仿宋" w:hAnsi="仿宋" w:eastAsia="仿宋" w:cs="仿宋"/>
          <w:sz w:val="32"/>
          <w:szCs w:val="32"/>
          <w:highlight w:val="none"/>
          <w:u w:val="none"/>
          <w:shd w:val="clear" w:color="auto" w:fill="auto"/>
          <w:lang w:val="en-US" w:eastAsia="zh-CN"/>
        </w:rPr>
      </w:pPr>
      <w:r>
        <w:rPr>
          <w:rFonts w:hint="eastAsia" w:ascii="仿宋" w:hAnsi="仿宋" w:eastAsia="仿宋" w:cs="仿宋"/>
          <w:sz w:val="32"/>
          <w:szCs w:val="32"/>
          <w:highlight w:val="none"/>
          <w:shd w:val="clear" w:color="auto" w:fill="auto"/>
          <w:lang w:eastAsia="zh-CN"/>
        </w:rPr>
        <w:t>招聘咨询联系电话：</w:t>
      </w:r>
      <w:r>
        <w:rPr>
          <w:rFonts w:hint="eastAsia" w:ascii="仿宋" w:hAnsi="仿宋" w:eastAsia="仿宋" w:cs="仿宋"/>
          <w:sz w:val="32"/>
          <w:szCs w:val="32"/>
          <w:highlight w:val="none"/>
          <w:u w:val="none"/>
          <w:shd w:val="clear" w:color="auto" w:fill="auto"/>
          <w:lang w:val="en-US" w:eastAsia="zh-CN"/>
        </w:rPr>
        <w:t>0851-86883430</w:t>
      </w:r>
    </w:p>
    <w:p>
      <w:pPr>
        <w:rPr>
          <w:rFonts w:hint="default" w:ascii="Times New Roman" w:hAnsi="Times New Roman" w:eastAsia="方正仿宋简体" w:cs="Times New Roman"/>
          <w:color w:val="auto"/>
          <w:kern w:val="2"/>
          <w:sz w:val="32"/>
          <w:szCs w:val="32"/>
          <w:lang w:val="en-US" w:eastAsia="zh-CN" w:bidi="ar-SA"/>
        </w:rPr>
      </w:pPr>
      <w:r>
        <w:rPr>
          <w:rFonts w:hint="eastAsia" w:ascii="仿宋" w:hAnsi="仿宋" w:eastAsia="仿宋" w:cs="仿宋"/>
          <w:sz w:val="32"/>
          <w:szCs w:val="32"/>
          <w:highlight w:val="none"/>
          <w:shd w:val="clear" w:color="auto" w:fill="auto"/>
          <w:lang w:eastAsia="zh-CN"/>
        </w:rPr>
        <w:t>官方网站：</w:t>
      </w:r>
      <w:r>
        <w:rPr>
          <w:rFonts w:hint="default" w:ascii="Times New Roman" w:hAnsi="Times New Roman" w:eastAsia="方正仿宋简体" w:cs="Times New Roman"/>
          <w:color w:val="auto"/>
          <w:kern w:val="2"/>
          <w:sz w:val="32"/>
          <w:szCs w:val="32"/>
          <w:u w:val="none"/>
          <w:lang w:val="en-US" w:eastAsia="zh-CN" w:bidi="ar-SA"/>
        </w:rPr>
        <w:fldChar w:fldCharType="begin"/>
      </w:r>
      <w:r>
        <w:rPr>
          <w:rFonts w:hint="default" w:ascii="Times New Roman" w:hAnsi="Times New Roman" w:eastAsia="方正仿宋简体" w:cs="Times New Roman"/>
          <w:color w:val="auto"/>
          <w:kern w:val="2"/>
          <w:sz w:val="32"/>
          <w:szCs w:val="32"/>
          <w:u w:val="none"/>
          <w:lang w:val="en-US" w:eastAsia="zh-CN" w:bidi="ar-SA"/>
        </w:rPr>
        <w:instrText xml:space="preserve"> HYPERLINK "http://www.zgxnnk.com" </w:instrText>
      </w:r>
      <w:r>
        <w:rPr>
          <w:rFonts w:hint="default" w:ascii="Times New Roman" w:hAnsi="Times New Roman" w:eastAsia="方正仿宋简体" w:cs="Times New Roman"/>
          <w:color w:val="auto"/>
          <w:kern w:val="2"/>
          <w:sz w:val="32"/>
          <w:szCs w:val="32"/>
          <w:u w:val="none"/>
          <w:lang w:val="en-US" w:eastAsia="zh-CN" w:bidi="ar-SA"/>
        </w:rPr>
        <w:fldChar w:fldCharType="separate"/>
      </w:r>
      <w:r>
        <w:rPr>
          <w:rStyle w:val="6"/>
          <w:rFonts w:hint="default" w:ascii="Times New Roman" w:hAnsi="Times New Roman" w:eastAsia="方正仿宋简体" w:cs="Times New Roman"/>
          <w:color w:val="auto"/>
          <w:kern w:val="2"/>
          <w:sz w:val="32"/>
          <w:szCs w:val="32"/>
          <w:u w:val="none"/>
          <w:lang w:val="en-US" w:eastAsia="zh-CN" w:bidi="ar-SA"/>
        </w:rPr>
        <w:t>http://www.zgxnnk.com</w:t>
      </w:r>
      <w:r>
        <w:rPr>
          <w:rFonts w:hint="default" w:ascii="Times New Roman" w:hAnsi="Times New Roman" w:eastAsia="方正仿宋简体" w:cs="Times New Roman"/>
          <w:color w:val="auto"/>
          <w:kern w:val="2"/>
          <w:sz w:val="32"/>
          <w:szCs w:val="32"/>
          <w:u w:val="none"/>
          <w:lang w:val="en-US" w:eastAsia="zh-CN" w:bidi="ar-SA"/>
        </w:rPr>
        <w:fldChar w:fldCharType="end"/>
      </w:r>
    </w:p>
    <w:p>
      <w:pPr>
        <w:rPr>
          <w:rFonts w:hint="eastAsia" w:ascii="Times New Roman" w:hAnsi="Times New Roman" w:eastAsia="方正仿宋简体" w:cs="Times New Roman"/>
          <w:b w:val="0"/>
          <w:bCs w:val="0"/>
          <w:color w:val="auto"/>
          <w:sz w:val="32"/>
          <w:szCs w:val="32"/>
          <w:lang w:val="en-US" w:eastAsia="zh-CN"/>
        </w:rPr>
      </w:pPr>
      <w:r>
        <w:rPr>
          <w:rFonts w:hint="eastAsia" w:ascii="仿宋" w:hAnsi="仿宋" w:eastAsia="仿宋" w:cs="仿宋"/>
          <w:sz w:val="32"/>
          <w:szCs w:val="32"/>
          <w:highlight w:val="none"/>
          <w:shd w:val="clear" w:color="auto" w:fill="auto"/>
          <w:lang w:eastAsia="zh-CN"/>
        </w:rPr>
        <w:t>简历投递邮箱：</w:t>
      </w:r>
      <w:r>
        <w:rPr>
          <w:rFonts w:hint="default" w:ascii="Times New Roman" w:hAnsi="Times New Roman" w:eastAsia="方正仿宋简体" w:cs="Times New Roman"/>
          <w:b w:val="0"/>
          <w:bCs w:val="0"/>
          <w:color w:val="auto"/>
          <w:sz w:val="32"/>
          <w:szCs w:val="32"/>
          <w:lang w:val="en-US" w:eastAsia="zh-CN"/>
        </w:rPr>
        <w:fldChar w:fldCharType="begin"/>
      </w:r>
      <w:r>
        <w:rPr>
          <w:rFonts w:hint="default" w:ascii="Times New Roman" w:hAnsi="Times New Roman" w:eastAsia="方正仿宋简体" w:cs="Times New Roman"/>
          <w:b w:val="0"/>
          <w:bCs w:val="0"/>
          <w:color w:val="auto"/>
          <w:sz w:val="32"/>
          <w:szCs w:val="32"/>
          <w:lang w:val="en-US" w:eastAsia="zh-CN"/>
        </w:rPr>
        <w:instrText xml:space="preserve"> HYPERLINK "mailto:xnnkjthr@163.com" </w:instrText>
      </w:r>
      <w:r>
        <w:rPr>
          <w:rFonts w:hint="default" w:ascii="Times New Roman" w:hAnsi="Times New Roman" w:eastAsia="方正仿宋简体" w:cs="Times New Roman"/>
          <w:b w:val="0"/>
          <w:bCs w:val="0"/>
          <w:color w:val="auto"/>
          <w:sz w:val="32"/>
          <w:szCs w:val="32"/>
          <w:lang w:val="en-US" w:eastAsia="zh-CN"/>
        </w:rPr>
        <w:fldChar w:fldCharType="separate"/>
      </w:r>
      <w:r>
        <w:rPr>
          <w:rStyle w:val="6"/>
          <w:rFonts w:hint="default" w:ascii="Times New Roman" w:hAnsi="Times New Roman" w:eastAsia="方正仿宋简体" w:cs="Times New Roman"/>
          <w:b w:val="0"/>
          <w:bCs w:val="0"/>
          <w:sz w:val="32"/>
          <w:szCs w:val="32"/>
          <w:lang w:val="en-US" w:eastAsia="zh-CN"/>
        </w:rPr>
        <w:t>xnnkjthr@163.com</w:t>
      </w:r>
      <w:r>
        <w:rPr>
          <w:rFonts w:hint="default" w:ascii="Times New Roman" w:hAnsi="Times New Roman" w:eastAsia="方正仿宋简体" w:cs="Times New Roman"/>
          <w:b w:val="0"/>
          <w:bCs w:val="0"/>
          <w:color w:val="auto"/>
          <w:sz w:val="32"/>
          <w:szCs w:val="32"/>
          <w:lang w:val="en-US" w:eastAsia="zh-CN"/>
        </w:rPr>
        <w:fldChar w:fldCharType="end"/>
      </w:r>
      <w:r>
        <w:rPr>
          <w:rFonts w:hint="eastAsia" w:eastAsia="方正仿宋简体" w:cs="Times New Roman"/>
          <w:b w:val="0"/>
          <w:bCs w:val="0"/>
          <w:color w:val="auto"/>
          <w:sz w:val="32"/>
          <w:szCs w:val="32"/>
          <w:lang w:val="en-US" w:eastAsia="zh-CN"/>
        </w:rPr>
        <w:t xml:space="preserve">   </w:t>
      </w:r>
      <w:r>
        <w:rPr>
          <w:rFonts w:hint="eastAsia" w:ascii="Times New Roman" w:hAnsi="Times New Roman" w:eastAsia="方正仿宋简体" w:cs="Times New Roman"/>
          <w:b w:val="0"/>
          <w:bCs w:val="0"/>
          <w:color w:val="auto"/>
          <w:sz w:val="32"/>
          <w:szCs w:val="32"/>
          <w:lang w:val="en-US" w:eastAsia="zh-CN"/>
        </w:rPr>
        <w:t>769644025@qq.com</w:t>
      </w:r>
    </w:p>
    <w:p>
      <w:pPr>
        <w:rPr>
          <w:rFonts w:hint="default" w:ascii="仿宋" w:hAnsi="仿宋" w:eastAsia="仿宋" w:cs="仿宋"/>
          <w:sz w:val="32"/>
          <w:szCs w:val="32"/>
          <w:highlight w:val="none"/>
          <w:shd w:val="clear" w:color="auto" w:fill="auto"/>
          <w:lang w:val="en-US" w:eastAsia="zh-CN"/>
        </w:rPr>
      </w:pPr>
      <w:r>
        <w:rPr>
          <w:rFonts w:hint="eastAsia" w:ascii="仿宋" w:hAnsi="仿宋" w:eastAsia="仿宋" w:cs="仿宋"/>
          <w:sz w:val="32"/>
          <w:szCs w:val="32"/>
          <w:highlight w:val="none"/>
          <w:shd w:val="clear" w:color="auto" w:fill="auto"/>
          <w:lang w:val="en-US" w:eastAsia="zh-CN"/>
        </w:rPr>
        <w:t>通讯地址</w:t>
      </w:r>
      <w:r>
        <w:rPr>
          <w:rFonts w:hint="eastAsia" w:ascii="仿宋" w:hAnsi="仿宋" w:eastAsia="仿宋" w:cs="仿宋"/>
          <w:sz w:val="32"/>
          <w:szCs w:val="32"/>
          <w:highlight w:val="none"/>
          <w:shd w:val="clear" w:color="auto" w:fill="auto"/>
          <w:lang w:eastAsia="zh-CN"/>
        </w:rPr>
        <w:t>：</w:t>
      </w:r>
      <w:r>
        <w:rPr>
          <w:rFonts w:hint="eastAsia" w:ascii="方正仿宋简体" w:hAnsi="方正仿宋简体" w:eastAsia="方正仿宋简体" w:cs="方正仿宋简体"/>
          <w:b w:val="0"/>
          <w:bCs w:val="0"/>
          <w:color w:val="auto"/>
          <w:sz w:val="32"/>
          <w:szCs w:val="32"/>
          <w:lang w:eastAsia="zh-CN"/>
        </w:rPr>
        <w:t>贵阳市云岩区北京路</w:t>
      </w:r>
      <w:r>
        <w:rPr>
          <w:rFonts w:hint="eastAsia" w:ascii="方正仿宋简体" w:hAnsi="方正仿宋简体" w:eastAsia="方正仿宋简体" w:cs="方正仿宋简体"/>
          <w:b w:val="0"/>
          <w:bCs w:val="0"/>
          <w:color w:val="auto"/>
          <w:sz w:val="32"/>
          <w:szCs w:val="32"/>
          <w:lang w:val="en-US" w:eastAsia="zh-CN"/>
        </w:rPr>
        <w:t>219号银海元隆广场7号楼36楼</w:t>
      </w:r>
    </w:p>
    <w:p>
      <w:pPr>
        <w:rPr>
          <w:rFonts w:hint="eastAsia" w:ascii="仿宋" w:hAnsi="仿宋" w:eastAsia="仿宋" w:cs="仿宋"/>
          <w:sz w:val="32"/>
          <w:szCs w:val="32"/>
          <w:highlight w:val="none"/>
          <w:shd w:val="clear" w:color="auto" w:fill="auto"/>
          <w:lang w:eastAsia="zh-CN"/>
        </w:rPr>
      </w:pPr>
    </w:p>
    <w:p>
      <w:pPr>
        <w:rPr>
          <w:rFonts w:hint="eastAsia" w:ascii="仿宋" w:hAnsi="仿宋" w:eastAsia="仿宋" w:cs="仿宋"/>
          <w:sz w:val="32"/>
          <w:szCs w:val="32"/>
          <w:highlight w:val="none"/>
          <w:shd w:val="clear" w:color="auto" w:fill="auto"/>
          <w:lang w:eastAsia="zh-CN"/>
        </w:rPr>
      </w:pPr>
    </w:p>
    <w:p>
      <w:pPr>
        <w:rPr>
          <w:rFonts w:hint="eastAsia" w:ascii="仿宋" w:hAnsi="仿宋" w:eastAsia="仿宋" w:cs="仿宋"/>
          <w:sz w:val="32"/>
          <w:szCs w:val="32"/>
          <w:highlight w:val="none"/>
          <w:shd w:val="clear" w:color="auto" w:fill="auto"/>
          <w:lang w:eastAsia="zh-CN"/>
        </w:rPr>
      </w:pPr>
    </w:p>
    <w:p>
      <w:pPr>
        <w:rPr>
          <w:rFonts w:hint="eastAsia" w:ascii="仿宋" w:hAnsi="仿宋" w:eastAsia="仿宋" w:cs="仿宋"/>
          <w:sz w:val="32"/>
          <w:szCs w:val="32"/>
          <w:highlight w:val="none"/>
          <w:shd w:val="clear" w:color="auto" w:fill="auto"/>
          <w:lang w:eastAsia="zh-CN"/>
        </w:rPr>
      </w:pPr>
    </w:p>
    <w:p>
      <w:pPr>
        <w:rPr>
          <w:rFonts w:hint="eastAsia" w:ascii="仿宋" w:hAnsi="仿宋" w:eastAsia="仿宋" w:cs="仿宋"/>
          <w:sz w:val="32"/>
          <w:szCs w:val="32"/>
          <w:highlight w:val="none"/>
          <w:shd w:val="clear" w:color="auto" w:fill="auto"/>
          <w:lang w:eastAsia="zh-CN"/>
        </w:rPr>
      </w:pPr>
    </w:p>
    <w:p>
      <w:pPr>
        <w:rPr>
          <w:rFonts w:hint="eastAsia" w:ascii="仿宋" w:hAnsi="仿宋" w:eastAsia="仿宋" w:cs="仿宋"/>
          <w:sz w:val="32"/>
          <w:szCs w:val="32"/>
          <w:highlight w:val="none"/>
          <w:shd w:val="clear" w:color="auto" w:fill="auto"/>
          <w:lang w:eastAsia="zh-CN"/>
        </w:rPr>
      </w:pPr>
    </w:p>
    <w:p>
      <w:pPr>
        <w:rPr>
          <w:rFonts w:hint="eastAsia" w:ascii="仿宋" w:hAnsi="仿宋" w:eastAsia="仿宋" w:cs="仿宋"/>
          <w:sz w:val="32"/>
          <w:szCs w:val="32"/>
          <w:highlight w:val="none"/>
          <w:shd w:val="clear" w:color="auto" w:fill="auto"/>
          <w:lang w:eastAsia="zh-CN"/>
        </w:rPr>
      </w:pPr>
    </w:p>
    <w:p>
      <w:pPr>
        <w:rPr>
          <w:rFonts w:hint="eastAsia" w:ascii="仿宋" w:hAnsi="仿宋" w:eastAsia="仿宋" w:cs="仿宋"/>
          <w:sz w:val="32"/>
          <w:szCs w:val="32"/>
          <w:highlight w:val="none"/>
          <w:shd w:val="clear" w:color="auto" w:fill="auto"/>
          <w:lang w:eastAsia="zh-CN"/>
        </w:rPr>
      </w:pPr>
    </w:p>
    <w:p>
      <w:pPr>
        <w:rPr>
          <w:rFonts w:hint="eastAsia" w:ascii="仿宋" w:hAnsi="仿宋" w:eastAsia="仿宋" w:cs="仿宋"/>
          <w:sz w:val="32"/>
          <w:szCs w:val="32"/>
          <w:highlight w:val="none"/>
          <w:shd w:val="clear" w:color="auto" w:fill="auto"/>
          <w:lang w:eastAsia="zh-CN"/>
        </w:rPr>
      </w:pPr>
    </w:p>
    <w:p>
      <w:pPr>
        <w:rPr>
          <w:rFonts w:hint="eastAsia" w:ascii="仿宋" w:hAnsi="仿宋" w:eastAsia="仿宋" w:cs="仿宋"/>
          <w:sz w:val="32"/>
          <w:szCs w:val="32"/>
          <w:highlight w:val="none"/>
          <w:shd w:val="clear" w:color="auto" w:fill="auto"/>
          <w:lang w:eastAsia="zh-CN"/>
        </w:rPr>
      </w:pPr>
    </w:p>
    <w:p>
      <w:pPr>
        <w:rPr>
          <w:rFonts w:hint="eastAsia" w:ascii="仿宋" w:hAnsi="仿宋" w:eastAsia="仿宋" w:cs="仿宋"/>
          <w:sz w:val="32"/>
          <w:szCs w:val="32"/>
          <w:highlight w:val="none"/>
          <w:shd w:val="clear" w:color="auto" w:fill="auto"/>
          <w:lang w:eastAsia="zh-CN"/>
        </w:rPr>
        <w:sectPr>
          <w:pgSz w:w="11850" w:h="16783"/>
          <w:pgMar w:top="1417" w:right="1417" w:bottom="1417" w:left="1417" w:header="851" w:footer="992" w:gutter="0"/>
          <w:cols w:space="720" w:num="1"/>
          <w:docGrid w:type="lines" w:linePitch="312" w:charSpace="0"/>
        </w:sectPr>
      </w:pPr>
    </w:p>
    <w:p>
      <w:pPr>
        <w:rPr>
          <w:rFonts w:hint="eastAsia" w:ascii="仿宋" w:hAnsi="仿宋" w:eastAsia="仿宋" w:cs="仿宋"/>
          <w:sz w:val="32"/>
          <w:szCs w:val="32"/>
          <w:highlight w:val="none"/>
          <w:shd w:val="clear" w:color="auto" w:fill="auto"/>
          <w:lang w:eastAsia="zh-CN"/>
        </w:rPr>
      </w:pPr>
    </w:p>
    <w:p>
      <w:pPr>
        <w:rPr>
          <w:rFonts w:hint="eastAsia" w:ascii="黑体" w:hAnsi="黑体" w:eastAsia="黑体" w:cs="黑体"/>
          <w:sz w:val="32"/>
          <w:szCs w:val="32"/>
          <w:highlight w:val="none"/>
          <w:shd w:val="clear" w:color="auto" w:fill="auto"/>
          <w:lang w:eastAsia="zh-CN"/>
        </w:rPr>
      </w:pPr>
      <w:r>
        <w:rPr>
          <w:rFonts w:hint="eastAsia" w:ascii="黑体" w:hAnsi="黑体" w:eastAsia="黑体" w:cs="黑体"/>
          <w:sz w:val="32"/>
          <w:szCs w:val="32"/>
          <w:highlight w:val="none"/>
          <w:shd w:val="clear" w:color="auto" w:fill="auto"/>
          <w:lang w:eastAsia="zh-CN"/>
        </w:rPr>
        <w:t>二、</w:t>
      </w:r>
      <w:r>
        <w:rPr>
          <w:rFonts w:hint="eastAsia" w:ascii="黑体" w:hAnsi="黑体" w:eastAsia="黑体" w:cs="黑体"/>
          <w:sz w:val="32"/>
          <w:szCs w:val="32"/>
          <w:highlight w:val="none"/>
          <w:u w:val="none"/>
          <w:shd w:val="clear" w:color="auto" w:fill="auto"/>
          <w:lang w:val="en-US" w:eastAsia="zh-CN"/>
        </w:rPr>
        <w:t>西南能矿集团股份有限公司</w:t>
      </w:r>
      <w:r>
        <w:rPr>
          <w:rFonts w:hint="eastAsia" w:ascii="黑体" w:hAnsi="黑体" w:eastAsia="黑体" w:cs="黑体"/>
          <w:sz w:val="32"/>
          <w:szCs w:val="32"/>
          <w:highlight w:val="none"/>
          <w:shd w:val="clear" w:color="auto" w:fill="auto"/>
          <w:lang w:eastAsia="zh-CN"/>
        </w:rPr>
        <w:t>招聘需求信息</w:t>
      </w:r>
    </w:p>
    <w:tbl>
      <w:tblPr>
        <w:tblStyle w:val="4"/>
        <w:tblpPr w:leftFromText="180" w:rightFromText="180" w:vertAnchor="text" w:horzAnchor="page" w:tblpXSpec="center" w:tblpY="313"/>
        <w:tblOverlap w:val="never"/>
        <w:tblW w:w="1342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94"/>
        <w:gridCol w:w="1442"/>
        <w:gridCol w:w="2108"/>
        <w:gridCol w:w="1450"/>
        <w:gridCol w:w="2017"/>
        <w:gridCol w:w="767"/>
        <w:gridCol w:w="1045"/>
        <w:gridCol w:w="1633"/>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jc w:val="center"/>
        </w:trPr>
        <w:tc>
          <w:tcPr>
            <w:tcW w:w="18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shd w:val="clear" w:color="auto" w:fill="auto"/>
              </w:rPr>
            </w:pPr>
            <w:r>
              <w:rPr>
                <w:rFonts w:hint="eastAsia" w:ascii="仿宋" w:hAnsi="仿宋" w:eastAsia="仿宋" w:cs="仿宋"/>
                <w:b/>
                <w:bCs/>
                <w:i w:val="0"/>
                <w:color w:val="000000"/>
                <w:kern w:val="0"/>
                <w:sz w:val="21"/>
                <w:szCs w:val="21"/>
                <w:highlight w:val="none"/>
                <w:u w:val="none"/>
                <w:shd w:val="clear" w:color="auto" w:fill="auto"/>
                <w:lang w:val="en-US" w:eastAsia="zh-CN" w:bidi="ar"/>
              </w:rPr>
              <w:t>招聘单位</w:t>
            </w:r>
          </w:p>
        </w:tc>
        <w:tc>
          <w:tcPr>
            <w:tcW w:w="144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shd w:val="clear" w:color="auto" w:fill="auto"/>
              </w:rPr>
            </w:pPr>
            <w:r>
              <w:rPr>
                <w:rFonts w:hint="eastAsia" w:ascii="仿宋" w:hAnsi="仿宋" w:eastAsia="仿宋" w:cs="仿宋"/>
                <w:b/>
                <w:bCs/>
                <w:i w:val="0"/>
                <w:color w:val="000000"/>
                <w:kern w:val="0"/>
                <w:sz w:val="21"/>
                <w:szCs w:val="21"/>
                <w:highlight w:val="none"/>
                <w:u w:val="none"/>
                <w:shd w:val="clear" w:color="auto" w:fill="auto"/>
                <w:lang w:val="en-US" w:eastAsia="zh-CN" w:bidi="ar"/>
              </w:rPr>
              <w:t>需求岗位</w:t>
            </w:r>
          </w:p>
        </w:tc>
        <w:tc>
          <w:tcPr>
            <w:tcW w:w="210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highlight w:val="none"/>
                <w:u w:val="none"/>
                <w:shd w:val="clear" w:color="auto" w:fill="auto"/>
                <w:lang w:val="en-US" w:eastAsia="zh-CN" w:bidi="ar"/>
              </w:rPr>
            </w:pPr>
            <w:r>
              <w:rPr>
                <w:rFonts w:hint="eastAsia" w:ascii="仿宋" w:hAnsi="仿宋" w:eastAsia="仿宋" w:cs="仿宋"/>
                <w:b/>
                <w:bCs/>
                <w:i w:val="0"/>
                <w:color w:val="000000"/>
                <w:kern w:val="0"/>
                <w:sz w:val="21"/>
                <w:szCs w:val="21"/>
                <w:highlight w:val="none"/>
                <w:u w:val="none"/>
                <w:shd w:val="clear" w:color="auto" w:fill="auto"/>
                <w:lang w:val="en-US" w:eastAsia="zh-CN" w:bidi="ar"/>
              </w:rPr>
              <w:t>专业、职业资格</w:t>
            </w:r>
          </w:p>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shd w:val="clear" w:color="auto" w:fill="auto"/>
              </w:rPr>
            </w:pPr>
            <w:r>
              <w:rPr>
                <w:rFonts w:hint="eastAsia" w:ascii="仿宋" w:hAnsi="仿宋" w:eastAsia="仿宋" w:cs="仿宋"/>
                <w:b/>
                <w:bCs/>
                <w:i w:val="0"/>
                <w:color w:val="000000"/>
                <w:kern w:val="0"/>
                <w:sz w:val="21"/>
                <w:szCs w:val="21"/>
                <w:highlight w:val="none"/>
                <w:u w:val="none"/>
                <w:shd w:val="clear" w:color="auto" w:fill="auto"/>
                <w:lang w:val="en-US" w:eastAsia="zh-CN" w:bidi="ar"/>
              </w:rPr>
              <w:t>等要求</w:t>
            </w:r>
          </w:p>
        </w:tc>
        <w:tc>
          <w:tcPr>
            <w:tcW w:w="14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shd w:val="clear" w:color="auto" w:fill="auto"/>
              </w:rPr>
            </w:pPr>
            <w:r>
              <w:rPr>
                <w:rFonts w:hint="eastAsia" w:ascii="仿宋" w:hAnsi="仿宋" w:eastAsia="仿宋" w:cs="仿宋"/>
                <w:b/>
                <w:bCs/>
                <w:i w:val="0"/>
                <w:color w:val="000000"/>
                <w:kern w:val="0"/>
                <w:sz w:val="21"/>
                <w:szCs w:val="21"/>
                <w:highlight w:val="none"/>
                <w:u w:val="none"/>
                <w:shd w:val="clear" w:color="auto" w:fill="auto"/>
                <w:lang w:val="en-US" w:eastAsia="zh-CN" w:bidi="ar"/>
              </w:rPr>
              <w:t>学历学位要求</w:t>
            </w:r>
          </w:p>
        </w:tc>
        <w:tc>
          <w:tcPr>
            <w:tcW w:w="20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shd w:val="clear" w:color="auto" w:fill="auto"/>
              </w:rPr>
            </w:pPr>
            <w:r>
              <w:rPr>
                <w:rFonts w:hint="eastAsia" w:ascii="仿宋" w:hAnsi="仿宋" w:eastAsia="仿宋" w:cs="仿宋"/>
                <w:b/>
                <w:bCs/>
                <w:i w:val="0"/>
                <w:color w:val="000000"/>
                <w:kern w:val="0"/>
                <w:sz w:val="21"/>
                <w:szCs w:val="21"/>
                <w:highlight w:val="none"/>
                <w:u w:val="none"/>
                <w:shd w:val="clear" w:color="auto" w:fill="auto"/>
                <w:lang w:val="en-US" w:eastAsia="zh-CN" w:bidi="ar"/>
              </w:rPr>
              <w:t>履历及其他相关要求</w:t>
            </w:r>
          </w:p>
        </w:tc>
        <w:tc>
          <w:tcPr>
            <w:tcW w:w="76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shd w:val="clear" w:color="auto" w:fill="auto"/>
              </w:rPr>
            </w:pPr>
            <w:r>
              <w:rPr>
                <w:rFonts w:hint="eastAsia" w:ascii="仿宋" w:hAnsi="仿宋" w:eastAsia="仿宋" w:cs="仿宋"/>
                <w:b/>
                <w:bCs/>
                <w:i w:val="0"/>
                <w:color w:val="000000"/>
                <w:kern w:val="0"/>
                <w:sz w:val="21"/>
                <w:szCs w:val="21"/>
                <w:highlight w:val="none"/>
                <w:u w:val="none"/>
                <w:shd w:val="clear" w:color="auto" w:fill="auto"/>
                <w:lang w:val="en-US" w:eastAsia="zh-CN" w:bidi="ar"/>
              </w:rPr>
              <w:t>人数</w:t>
            </w:r>
          </w:p>
        </w:tc>
        <w:tc>
          <w:tcPr>
            <w:tcW w:w="10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shd w:val="clear" w:color="auto" w:fill="auto"/>
              </w:rPr>
            </w:pPr>
            <w:r>
              <w:rPr>
                <w:rFonts w:hint="eastAsia" w:ascii="仿宋" w:hAnsi="仿宋" w:eastAsia="仿宋" w:cs="仿宋"/>
                <w:b/>
                <w:bCs/>
                <w:i w:val="0"/>
                <w:color w:val="000000"/>
                <w:kern w:val="0"/>
                <w:sz w:val="21"/>
                <w:szCs w:val="21"/>
                <w:highlight w:val="none"/>
                <w:u w:val="none"/>
                <w:shd w:val="clear" w:color="auto" w:fill="auto"/>
                <w:lang w:val="en-US" w:eastAsia="zh-CN" w:bidi="ar"/>
              </w:rPr>
              <w:t>联系人</w:t>
            </w:r>
          </w:p>
        </w:tc>
        <w:tc>
          <w:tcPr>
            <w:tcW w:w="163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ind w:left="218" w:leftChars="104" w:firstLine="0" w:firstLineChars="0"/>
              <w:jc w:val="center"/>
              <w:textAlignment w:val="center"/>
              <w:rPr>
                <w:rFonts w:hint="eastAsia" w:ascii="仿宋" w:hAnsi="仿宋" w:eastAsia="仿宋" w:cs="仿宋"/>
                <w:b/>
                <w:bCs/>
                <w:i w:val="0"/>
                <w:color w:val="000000"/>
                <w:sz w:val="21"/>
                <w:szCs w:val="21"/>
                <w:highlight w:val="none"/>
                <w:u w:val="none"/>
                <w:shd w:val="clear" w:color="auto" w:fill="auto"/>
              </w:rPr>
            </w:pPr>
            <w:r>
              <w:rPr>
                <w:rFonts w:hint="eastAsia" w:ascii="仿宋" w:hAnsi="仿宋" w:eastAsia="仿宋" w:cs="仿宋"/>
                <w:b/>
                <w:bCs/>
                <w:i w:val="0"/>
                <w:color w:val="000000"/>
                <w:kern w:val="0"/>
                <w:sz w:val="21"/>
                <w:szCs w:val="21"/>
                <w:highlight w:val="none"/>
                <w:u w:val="none"/>
                <w:shd w:val="clear" w:color="auto" w:fill="auto"/>
                <w:lang w:val="en-US" w:eastAsia="zh-CN" w:bidi="ar"/>
              </w:rPr>
              <w:t>咨询电话</w:t>
            </w:r>
          </w:p>
        </w:tc>
        <w:tc>
          <w:tcPr>
            <w:tcW w:w="10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highlight w:val="none"/>
                <w:u w:val="none"/>
                <w:shd w:val="clear" w:color="auto" w:fill="auto"/>
                <w:lang w:val="en-US" w:eastAsia="zh-CN" w:bidi="ar"/>
              </w:rPr>
            </w:pPr>
            <w:r>
              <w:rPr>
                <w:rFonts w:hint="eastAsia" w:ascii="仿宋" w:hAnsi="仿宋" w:eastAsia="仿宋" w:cs="仿宋"/>
                <w:b/>
                <w:bCs/>
                <w:i w:val="0"/>
                <w:color w:val="000000"/>
                <w:kern w:val="0"/>
                <w:sz w:val="21"/>
                <w:szCs w:val="21"/>
                <w:highlight w:val="none"/>
                <w:u w:val="none"/>
                <w:shd w:val="clear" w:color="auto" w:fill="auto"/>
                <w:lang w:val="en-US" w:eastAsia="zh-CN" w:bidi="ar"/>
              </w:rPr>
              <w:t>工作地点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jc w:val="center"/>
        </w:trPr>
        <w:tc>
          <w:tcPr>
            <w:tcW w:w="18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i w:val="0"/>
                <w:color w:val="auto"/>
                <w:sz w:val="24"/>
                <w:szCs w:val="24"/>
                <w:u w:val="none"/>
              </w:rPr>
            </w:pPr>
            <w:r>
              <w:rPr>
                <w:rFonts w:hint="eastAsia" w:ascii="仿宋" w:hAnsi="仿宋" w:eastAsia="仿宋" w:cs="仿宋"/>
                <w:i w:val="0"/>
                <w:color w:val="auto"/>
                <w:sz w:val="24"/>
                <w:szCs w:val="24"/>
                <w:u w:val="none"/>
              </w:rPr>
              <w:t>贵州能矿锰业</w:t>
            </w:r>
          </w:p>
          <w:p>
            <w:pPr>
              <w:jc w:val="center"/>
              <w:rPr>
                <w:rFonts w:hint="eastAsia" w:ascii="仿宋" w:hAnsi="仿宋" w:eastAsia="仿宋" w:cs="仿宋"/>
                <w:i w:val="0"/>
                <w:color w:val="000000"/>
                <w:sz w:val="22"/>
                <w:szCs w:val="22"/>
                <w:highlight w:val="none"/>
                <w:u w:val="none"/>
                <w:shd w:val="clear" w:color="auto" w:fill="auto"/>
              </w:rPr>
            </w:pPr>
            <w:r>
              <w:rPr>
                <w:rFonts w:hint="eastAsia" w:ascii="仿宋" w:hAnsi="仿宋" w:eastAsia="仿宋" w:cs="仿宋"/>
                <w:i w:val="0"/>
                <w:color w:val="auto"/>
                <w:sz w:val="24"/>
                <w:szCs w:val="24"/>
                <w:u w:val="none"/>
              </w:rPr>
              <w:t>集团有限公司</w:t>
            </w:r>
          </w:p>
        </w:tc>
        <w:tc>
          <w:tcPr>
            <w:tcW w:w="144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i w:val="0"/>
                <w:color w:val="000000"/>
                <w:sz w:val="22"/>
                <w:szCs w:val="22"/>
                <w:highlight w:val="none"/>
                <w:u w:val="none"/>
                <w:shd w:val="clear" w:color="auto" w:fill="auto"/>
              </w:rPr>
            </w:pPr>
            <w:r>
              <w:rPr>
                <w:rFonts w:hint="eastAsia" w:ascii="仿宋" w:hAnsi="仿宋" w:eastAsia="仿宋" w:cs="仿宋"/>
                <w:i w:val="0"/>
                <w:color w:val="auto"/>
                <w:sz w:val="24"/>
                <w:szCs w:val="24"/>
                <w:u w:val="none"/>
              </w:rPr>
              <w:t>一线操作员</w:t>
            </w:r>
          </w:p>
        </w:tc>
        <w:tc>
          <w:tcPr>
            <w:tcW w:w="210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i w:val="0"/>
                <w:color w:val="000000"/>
                <w:sz w:val="22"/>
                <w:szCs w:val="22"/>
                <w:highlight w:val="none"/>
                <w:u w:val="none"/>
                <w:shd w:val="clear" w:color="auto" w:fill="auto"/>
              </w:rPr>
            </w:pPr>
            <w:r>
              <w:rPr>
                <w:rFonts w:hint="eastAsia" w:ascii="仿宋" w:hAnsi="仿宋" w:eastAsia="仿宋" w:cs="仿宋"/>
                <w:i w:val="0"/>
                <w:color w:val="auto"/>
                <w:sz w:val="24"/>
                <w:szCs w:val="24"/>
                <w:u w:val="none"/>
              </w:rPr>
              <w:t>机电、电气自动化、化工类相关专业</w:t>
            </w:r>
          </w:p>
        </w:tc>
        <w:tc>
          <w:tcPr>
            <w:tcW w:w="14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tabs>
                <w:tab w:val="left" w:pos="461"/>
              </w:tabs>
              <w:jc w:val="center"/>
              <w:rPr>
                <w:rFonts w:hint="eastAsia" w:ascii="仿宋" w:hAnsi="仿宋" w:eastAsia="仿宋" w:cs="仿宋"/>
                <w:i w:val="0"/>
                <w:color w:val="000000"/>
                <w:sz w:val="22"/>
                <w:szCs w:val="22"/>
                <w:highlight w:val="none"/>
                <w:u w:val="none"/>
                <w:shd w:val="clear" w:color="auto" w:fill="auto"/>
                <w:lang w:eastAsia="zh-CN"/>
              </w:rPr>
            </w:pPr>
            <w:r>
              <w:rPr>
                <w:rFonts w:hint="eastAsia" w:ascii="仿宋" w:hAnsi="仿宋" w:eastAsia="仿宋" w:cs="仿宋"/>
                <w:i w:val="0"/>
                <w:color w:val="auto"/>
                <w:kern w:val="0"/>
                <w:sz w:val="24"/>
                <w:szCs w:val="24"/>
                <w:u w:val="none"/>
                <w:lang w:val="en-US" w:eastAsia="zh-CN" w:bidi="ar"/>
              </w:rPr>
              <w:t>大专以上</w:t>
            </w:r>
          </w:p>
        </w:tc>
        <w:tc>
          <w:tcPr>
            <w:tcW w:w="20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i w:val="0"/>
                <w:color w:val="000000"/>
                <w:sz w:val="22"/>
                <w:szCs w:val="22"/>
                <w:highlight w:val="none"/>
                <w:u w:val="none"/>
                <w:shd w:val="clear" w:color="auto" w:fill="auto"/>
                <w:lang w:eastAsia="zh-CN"/>
              </w:rPr>
            </w:pPr>
            <w:r>
              <w:rPr>
                <w:rFonts w:hint="eastAsia" w:ascii="仿宋" w:hAnsi="仿宋" w:eastAsia="仿宋" w:cs="仿宋"/>
                <w:i w:val="0"/>
                <w:color w:val="000000"/>
                <w:sz w:val="22"/>
                <w:szCs w:val="22"/>
                <w:highlight w:val="none"/>
                <w:u w:val="none"/>
                <w:shd w:val="clear" w:color="auto" w:fill="auto"/>
                <w:lang w:eastAsia="zh-CN"/>
              </w:rPr>
              <w:t>不限</w:t>
            </w:r>
          </w:p>
        </w:tc>
        <w:tc>
          <w:tcPr>
            <w:tcW w:w="76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i w:val="0"/>
                <w:color w:val="000000"/>
                <w:sz w:val="22"/>
                <w:szCs w:val="22"/>
                <w:highlight w:val="none"/>
                <w:u w:val="none"/>
                <w:shd w:val="clear" w:color="auto" w:fill="auto"/>
                <w:lang w:val="en-US" w:eastAsia="zh-CN"/>
              </w:rPr>
            </w:pPr>
            <w:r>
              <w:rPr>
                <w:rFonts w:hint="eastAsia" w:ascii="仿宋" w:hAnsi="仿宋" w:eastAsia="仿宋" w:cs="仿宋"/>
                <w:i w:val="0"/>
                <w:color w:val="000000"/>
                <w:sz w:val="22"/>
                <w:szCs w:val="22"/>
                <w:highlight w:val="none"/>
                <w:u w:val="none"/>
                <w:shd w:val="clear" w:color="auto" w:fill="auto"/>
                <w:lang w:val="en-US" w:eastAsia="zh-CN"/>
              </w:rPr>
              <w:t>24</w:t>
            </w:r>
          </w:p>
        </w:tc>
        <w:tc>
          <w:tcPr>
            <w:tcW w:w="10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i w:val="0"/>
                <w:color w:val="000000"/>
                <w:sz w:val="22"/>
                <w:szCs w:val="22"/>
                <w:highlight w:val="none"/>
                <w:u w:val="none"/>
                <w:shd w:val="clear" w:color="auto" w:fill="auto"/>
                <w:lang w:eastAsia="zh-CN"/>
              </w:rPr>
            </w:pPr>
            <w:r>
              <w:rPr>
                <w:rFonts w:hint="eastAsia" w:ascii="仿宋" w:hAnsi="仿宋" w:eastAsia="仿宋" w:cs="仿宋"/>
                <w:i w:val="0"/>
                <w:color w:val="000000"/>
                <w:sz w:val="22"/>
                <w:szCs w:val="22"/>
                <w:highlight w:val="none"/>
                <w:u w:val="none"/>
                <w:shd w:val="clear" w:color="auto" w:fill="auto"/>
                <w:lang w:eastAsia="zh-CN"/>
              </w:rPr>
              <w:t>韦老师</w:t>
            </w:r>
          </w:p>
        </w:tc>
        <w:tc>
          <w:tcPr>
            <w:tcW w:w="163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i w:val="0"/>
                <w:color w:val="000000"/>
                <w:sz w:val="22"/>
                <w:szCs w:val="22"/>
                <w:highlight w:val="none"/>
                <w:u w:val="none"/>
                <w:shd w:val="clear" w:color="auto" w:fill="auto"/>
              </w:rPr>
            </w:pPr>
            <w:r>
              <w:rPr>
                <w:rFonts w:hint="eastAsia" w:ascii="仿宋" w:hAnsi="仿宋" w:eastAsia="仿宋" w:cs="仿宋"/>
                <w:i w:val="0"/>
                <w:color w:val="auto"/>
                <w:kern w:val="0"/>
                <w:sz w:val="21"/>
                <w:szCs w:val="21"/>
                <w:highlight w:val="none"/>
                <w:u w:val="none"/>
                <w:shd w:val="clear" w:color="auto" w:fill="auto"/>
                <w:lang w:val="en-US" w:eastAsia="zh-CN" w:bidi="ar"/>
              </w:rPr>
              <w:t>15674573201</w:t>
            </w:r>
          </w:p>
        </w:tc>
        <w:tc>
          <w:tcPr>
            <w:tcW w:w="10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i w:val="0"/>
                <w:color w:val="000000"/>
                <w:sz w:val="22"/>
                <w:szCs w:val="22"/>
                <w:highlight w:val="none"/>
                <w:u w:val="none"/>
                <w:shd w:val="clear" w:color="auto" w:fill="auto"/>
                <w:lang w:eastAsia="zh-CN"/>
              </w:rPr>
            </w:pPr>
            <w:r>
              <w:rPr>
                <w:rFonts w:hint="eastAsia" w:ascii="仿宋" w:hAnsi="仿宋" w:eastAsia="仿宋" w:cs="仿宋"/>
                <w:i w:val="0"/>
                <w:color w:val="000000"/>
                <w:sz w:val="22"/>
                <w:szCs w:val="22"/>
                <w:highlight w:val="none"/>
                <w:u w:val="none"/>
                <w:shd w:val="clear" w:color="auto" w:fill="auto"/>
                <w:lang w:eastAsia="zh-CN"/>
              </w:rPr>
              <w:t>铜仁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jc w:val="center"/>
        </w:trPr>
        <w:tc>
          <w:tcPr>
            <w:tcW w:w="18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i w:val="0"/>
                <w:color w:val="auto"/>
                <w:sz w:val="24"/>
                <w:szCs w:val="24"/>
                <w:u w:val="none"/>
              </w:rPr>
            </w:pPr>
            <w:r>
              <w:rPr>
                <w:rFonts w:hint="eastAsia" w:ascii="仿宋" w:hAnsi="仿宋" w:eastAsia="仿宋" w:cs="仿宋"/>
                <w:i w:val="0"/>
                <w:color w:val="auto"/>
                <w:sz w:val="24"/>
                <w:szCs w:val="24"/>
                <w:u w:val="none"/>
              </w:rPr>
              <w:t>贵州能矿锰业</w:t>
            </w:r>
          </w:p>
          <w:p>
            <w:pPr>
              <w:jc w:val="center"/>
              <w:rPr>
                <w:rFonts w:hint="eastAsia" w:ascii="仿宋" w:hAnsi="仿宋" w:eastAsia="仿宋" w:cs="仿宋"/>
                <w:i w:val="0"/>
                <w:color w:val="000000"/>
                <w:sz w:val="22"/>
                <w:szCs w:val="22"/>
                <w:highlight w:val="none"/>
                <w:u w:val="none"/>
                <w:shd w:val="clear" w:color="auto" w:fill="auto"/>
              </w:rPr>
            </w:pPr>
            <w:r>
              <w:rPr>
                <w:rFonts w:hint="eastAsia" w:ascii="仿宋" w:hAnsi="仿宋" w:eastAsia="仿宋" w:cs="仿宋"/>
                <w:i w:val="0"/>
                <w:color w:val="auto"/>
                <w:sz w:val="24"/>
                <w:szCs w:val="24"/>
                <w:u w:val="none"/>
              </w:rPr>
              <w:t>集团有限公司</w:t>
            </w:r>
          </w:p>
        </w:tc>
        <w:tc>
          <w:tcPr>
            <w:tcW w:w="144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i w:val="0"/>
                <w:color w:val="000000"/>
                <w:sz w:val="22"/>
                <w:szCs w:val="22"/>
                <w:highlight w:val="none"/>
                <w:u w:val="none"/>
                <w:shd w:val="clear" w:color="auto" w:fill="auto"/>
                <w:lang w:eastAsia="zh-CN"/>
              </w:rPr>
            </w:pPr>
            <w:r>
              <w:rPr>
                <w:rFonts w:hint="eastAsia" w:ascii="仿宋" w:hAnsi="仿宋" w:eastAsia="仿宋" w:cs="仿宋"/>
                <w:i w:val="0"/>
                <w:color w:val="000000"/>
                <w:sz w:val="22"/>
                <w:szCs w:val="22"/>
                <w:highlight w:val="none"/>
                <w:u w:val="none"/>
                <w:shd w:val="clear" w:color="auto" w:fill="auto"/>
                <w:lang w:eastAsia="zh-CN"/>
              </w:rPr>
              <w:t>化验员</w:t>
            </w:r>
          </w:p>
        </w:tc>
        <w:tc>
          <w:tcPr>
            <w:tcW w:w="210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i w:val="0"/>
                <w:color w:val="000000"/>
                <w:sz w:val="22"/>
                <w:szCs w:val="22"/>
                <w:highlight w:val="none"/>
                <w:u w:val="none"/>
                <w:shd w:val="clear" w:color="auto" w:fill="auto"/>
                <w:lang w:eastAsia="zh-CN"/>
              </w:rPr>
            </w:pPr>
            <w:r>
              <w:rPr>
                <w:rFonts w:hint="eastAsia" w:ascii="仿宋" w:hAnsi="仿宋" w:eastAsia="仿宋" w:cs="仿宋"/>
                <w:i w:val="0"/>
                <w:color w:val="auto"/>
                <w:kern w:val="2"/>
                <w:sz w:val="24"/>
                <w:szCs w:val="24"/>
                <w:u w:val="none"/>
                <w:lang w:val="en-US" w:eastAsia="zh-CN" w:bidi="ar-SA"/>
              </w:rPr>
              <w:t>化工类相关专业</w:t>
            </w:r>
          </w:p>
        </w:tc>
        <w:tc>
          <w:tcPr>
            <w:tcW w:w="14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tabs>
                <w:tab w:val="left" w:pos="461"/>
              </w:tabs>
              <w:jc w:val="center"/>
              <w:rPr>
                <w:rFonts w:hint="eastAsia" w:ascii="仿宋" w:hAnsi="仿宋" w:eastAsia="仿宋" w:cs="仿宋"/>
                <w:i w:val="0"/>
                <w:color w:val="000000"/>
                <w:sz w:val="22"/>
                <w:szCs w:val="22"/>
                <w:highlight w:val="none"/>
                <w:u w:val="none"/>
                <w:shd w:val="clear" w:color="auto" w:fill="auto"/>
                <w:lang w:eastAsia="zh-CN"/>
              </w:rPr>
            </w:pPr>
            <w:r>
              <w:rPr>
                <w:rFonts w:hint="eastAsia" w:ascii="仿宋" w:hAnsi="仿宋" w:eastAsia="仿宋" w:cs="仿宋"/>
                <w:i w:val="0"/>
                <w:color w:val="auto"/>
                <w:kern w:val="0"/>
                <w:sz w:val="24"/>
                <w:szCs w:val="24"/>
                <w:u w:val="none"/>
                <w:lang w:val="en-US" w:eastAsia="zh-CN" w:bidi="ar"/>
              </w:rPr>
              <w:t>大专以上</w:t>
            </w:r>
          </w:p>
        </w:tc>
        <w:tc>
          <w:tcPr>
            <w:tcW w:w="20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i w:val="0"/>
                <w:color w:val="000000"/>
                <w:sz w:val="22"/>
                <w:szCs w:val="22"/>
                <w:highlight w:val="none"/>
                <w:u w:val="none"/>
                <w:shd w:val="clear" w:color="auto" w:fill="auto"/>
                <w:lang w:eastAsia="zh-CN"/>
              </w:rPr>
            </w:pPr>
            <w:r>
              <w:rPr>
                <w:rFonts w:hint="eastAsia" w:ascii="仿宋" w:hAnsi="仿宋" w:eastAsia="仿宋" w:cs="仿宋"/>
                <w:i w:val="0"/>
                <w:color w:val="000000"/>
                <w:sz w:val="22"/>
                <w:szCs w:val="22"/>
                <w:highlight w:val="none"/>
                <w:u w:val="none"/>
                <w:shd w:val="clear" w:color="auto" w:fill="auto"/>
                <w:lang w:eastAsia="zh-CN"/>
              </w:rPr>
              <w:t>不限</w:t>
            </w:r>
          </w:p>
        </w:tc>
        <w:tc>
          <w:tcPr>
            <w:tcW w:w="76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i w:val="0"/>
                <w:color w:val="000000"/>
                <w:sz w:val="22"/>
                <w:szCs w:val="22"/>
                <w:highlight w:val="none"/>
                <w:u w:val="none"/>
                <w:shd w:val="clear" w:color="auto" w:fill="auto"/>
                <w:lang w:val="en-US" w:eastAsia="zh-CN"/>
              </w:rPr>
            </w:pPr>
            <w:r>
              <w:rPr>
                <w:rFonts w:hint="eastAsia" w:ascii="仿宋" w:hAnsi="仿宋" w:eastAsia="仿宋" w:cs="仿宋"/>
                <w:i w:val="0"/>
                <w:color w:val="000000"/>
                <w:sz w:val="22"/>
                <w:szCs w:val="22"/>
                <w:highlight w:val="none"/>
                <w:u w:val="none"/>
                <w:shd w:val="clear" w:color="auto" w:fill="auto"/>
                <w:lang w:val="en-US" w:eastAsia="zh-CN"/>
              </w:rPr>
              <w:t>10</w:t>
            </w:r>
          </w:p>
        </w:tc>
        <w:tc>
          <w:tcPr>
            <w:tcW w:w="10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i w:val="0"/>
                <w:color w:val="000000"/>
                <w:sz w:val="22"/>
                <w:szCs w:val="22"/>
                <w:highlight w:val="none"/>
                <w:u w:val="none"/>
                <w:shd w:val="clear" w:color="auto" w:fill="auto"/>
                <w:lang w:eastAsia="zh-CN"/>
              </w:rPr>
            </w:pPr>
            <w:r>
              <w:rPr>
                <w:rFonts w:hint="eastAsia" w:ascii="仿宋" w:hAnsi="仿宋" w:eastAsia="仿宋" w:cs="仿宋"/>
                <w:i w:val="0"/>
                <w:color w:val="000000"/>
                <w:sz w:val="22"/>
                <w:szCs w:val="22"/>
                <w:highlight w:val="none"/>
                <w:u w:val="none"/>
                <w:shd w:val="clear" w:color="auto" w:fill="auto"/>
                <w:lang w:eastAsia="zh-CN"/>
              </w:rPr>
              <w:t>韦老师</w:t>
            </w:r>
          </w:p>
        </w:tc>
        <w:tc>
          <w:tcPr>
            <w:tcW w:w="163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auto"/>
                <w:kern w:val="0"/>
                <w:sz w:val="21"/>
                <w:szCs w:val="21"/>
                <w:highlight w:val="none"/>
                <w:u w:val="none"/>
                <w:shd w:val="clear" w:color="auto" w:fill="auto"/>
                <w:lang w:val="en-US" w:eastAsia="zh-CN" w:bidi="ar"/>
              </w:rPr>
              <w:t>15674573201</w:t>
            </w:r>
          </w:p>
        </w:tc>
        <w:tc>
          <w:tcPr>
            <w:tcW w:w="10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i w:val="0"/>
                <w:color w:val="000000"/>
                <w:sz w:val="22"/>
                <w:szCs w:val="22"/>
                <w:highlight w:val="none"/>
                <w:u w:val="none"/>
                <w:shd w:val="clear" w:color="auto" w:fill="auto"/>
                <w:lang w:eastAsia="zh-CN"/>
              </w:rPr>
            </w:pPr>
            <w:r>
              <w:rPr>
                <w:rFonts w:hint="eastAsia" w:ascii="仿宋" w:hAnsi="仿宋" w:eastAsia="仿宋" w:cs="仿宋"/>
                <w:i w:val="0"/>
                <w:color w:val="000000"/>
                <w:sz w:val="22"/>
                <w:szCs w:val="22"/>
                <w:highlight w:val="none"/>
                <w:u w:val="none"/>
                <w:shd w:val="clear" w:color="auto" w:fill="auto"/>
                <w:lang w:eastAsia="zh-CN"/>
              </w:rPr>
              <w:t>铜仁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jc w:val="center"/>
        </w:trPr>
        <w:tc>
          <w:tcPr>
            <w:tcW w:w="8911" w:type="dxa"/>
            <w:gridSpan w:val="5"/>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right"/>
              <w:rPr>
                <w:rFonts w:hint="eastAsia" w:ascii="黑体" w:hAnsi="黑体" w:eastAsia="黑体" w:cs="黑体"/>
                <w:b/>
                <w:bCs/>
                <w:i w:val="0"/>
                <w:color w:val="000000"/>
                <w:sz w:val="22"/>
                <w:szCs w:val="22"/>
                <w:highlight w:val="none"/>
                <w:u w:val="none"/>
                <w:shd w:val="clear" w:color="auto" w:fill="auto"/>
                <w:lang w:eastAsia="zh-CN"/>
              </w:rPr>
            </w:pPr>
            <w:r>
              <w:rPr>
                <w:rFonts w:hint="eastAsia" w:ascii="黑体" w:hAnsi="黑体" w:eastAsia="黑体" w:cs="黑体"/>
                <w:b/>
                <w:bCs/>
                <w:i w:val="0"/>
                <w:color w:val="000000"/>
                <w:sz w:val="22"/>
                <w:szCs w:val="22"/>
                <w:highlight w:val="none"/>
                <w:u w:val="none"/>
                <w:shd w:val="clear" w:color="auto" w:fill="auto"/>
                <w:lang w:eastAsia="zh-CN"/>
              </w:rPr>
              <w:t>合计</w:t>
            </w:r>
          </w:p>
        </w:tc>
        <w:tc>
          <w:tcPr>
            <w:tcW w:w="76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黑体" w:hAnsi="黑体" w:eastAsia="黑体" w:cs="黑体"/>
                <w:b/>
                <w:bCs/>
                <w:highlight w:val="none"/>
                <w:shd w:val="clear" w:color="auto" w:fill="auto"/>
                <w:lang w:val="en-US" w:eastAsia="zh-CN"/>
              </w:rPr>
            </w:pPr>
            <w:r>
              <w:rPr>
                <w:rFonts w:hint="eastAsia" w:ascii="黑体" w:hAnsi="黑体" w:eastAsia="黑体" w:cs="黑体"/>
                <w:b/>
                <w:bCs/>
                <w:highlight w:val="none"/>
                <w:shd w:val="clear" w:color="auto" w:fill="auto"/>
                <w:lang w:val="en-US" w:eastAsia="zh-CN"/>
              </w:rPr>
              <w:t>34</w:t>
            </w:r>
          </w:p>
        </w:tc>
        <w:tc>
          <w:tcPr>
            <w:tcW w:w="10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 w:hAnsi="仿宋" w:eastAsia="仿宋" w:cs="仿宋"/>
                <w:i w:val="0"/>
                <w:color w:val="000000"/>
                <w:sz w:val="22"/>
                <w:szCs w:val="22"/>
                <w:highlight w:val="none"/>
                <w:u w:val="none"/>
                <w:shd w:val="clear" w:color="auto" w:fill="auto"/>
              </w:rPr>
            </w:pPr>
          </w:p>
        </w:tc>
        <w:tc>
          <w:tcPr>
            <w:tcW w:w="163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 w:hAnsi="仿宋" w:eastAsia="仿宋" w:cs="仿宋"/>
                <w:i w:val="0"/>
                <w:color w:val="000000"/>
                <w:sz w:val="22"/>
                <w:szCs w:val="22"/>
                <w:highlight w:val="none"/>
                <w:u w:val="none"/>
                <w:shd w:val="clear" w:color="auto" w:fill="auto"/>
              </w:rPr>
            </w:pPr>
          </w:p>
        </w:tc>
        <w:tc>
          <w:tcPr>
            <w:tcW w:w="10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 w:hAnsi="仿宋" w:eastAsia="仿宋" w:cs="仿宋"/>
                <w:i w:val="0"/>
                <w:color w:val="000000"/>
                <w:sz w:val="22"/>
                <w:szCs w:val="22"/>
                <w:highlight w:val="none"/>
                <w:u w:val="none"/>
                <w:shd w:val="clear" w:color="auto" w:fill="auto"/>
              </w:rPr>
            </w:pPr>
          </w:p>
        </w:tc>
      </w:tr>
    </w:tbl>
    <w:p>
      <w:pPr>
        <w:rPr>
          <w:rFonts w:hint="eastAsia" w:ascii="黑体" w:hAnsi="黑体" w:eastAsia="黑体" w:cs="黑体"/>
          <w:sz w:val="32"/>
          <w:szCs w:val="32"/>
          <w:highlight w:val="none"/>
          <w:shd w:val="clear" w:color="auto" w:fill="auto"/>
          <w:lang w:eastAsia="zh-CN"/>
        </w:rPr>
      </w:pPr>
    </w:p>
    <w:p>
      <w:pPr>
        <w:rPr>
          <w:rFonts w:hint="eastAsia" w:ascii="黑体" w:hAnsi="黑体" w:eastAsia="黑体" w:cs="黑体"/>
          <w:sz w:val="32"/>
          <w:szCs w:val="32"/>
          <w:highlight w:val="none"/>
          <w:shd w:val="clear" w:color="auto" w:fill="auto"/>
          <w:lang w:eastAsia="zh-CN"/>
        </w:rPr>
      </w:pPr>
    </w:p>
    <w:p>
      <w:pPr>
        <w:rPr>
          <w:rFonts w:hint="eastAsia" w:ascii="黑体" w:hAnsi="黑体" w:eastAsia="黑体" w:cs="黑体"/>
          <w:sz w:val="32"/>
          <w:szCs w:val="32"/>
          <w:highlight w:val="none"/>
          <w:shd w:val="clear" w:color="auto" w:fill="auto"/>
          <w:lang w:eastAsia="zh-CN"/>
        </w:rPr>
      </w:pPr>
    </w:p>
    <w:p>
      <w:pPr>
        <w:rPr>
          <w:rFonts w:hint="eastAsia" w:ascii="黑体" w:hAnsi="黑体" w:eastAsia="黑体" w:cs="黑体"/>
          <w:sz w:val="32"/>
          <w:szCs w:val="32"/>
          <w:highlight w:val="none"/>
          <w:shd w:val="clear" w:color="auto" w:fill="auto"/>
          <w:lang w:eastAsia="zh-CN"/>
        </w:rPr>
      </w:pPr>
    </w:p>
    <w:p>
      <w:pPr>
        <w:rPr>
          <w:rFonts w:hint="eastAsia"/>
          <w:lang w:eastAsia="zh-CN"/>
        </w:rPr>
      </w:pPr>
    </w:p>
    <w:sectPr>
      <w:pgSz w:w="16783" w:h="11850" w:orient="landscape"/>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686CF0"/>
    <w:rsid w:val="013A1607"/>
    <w:rsid w:val="021239EB"/>
    <w:rsid w:val="03EF43C0"/>
    <w:rsid w:val="04F6274C"/>
    <w:rsid w:val="063745E7"/>
    <w:rsid w:val="09C347C1"/>
    <w:rsid w:val="0A0C51D5"/>
    <w:rsid w:val="0A0E51F4"/>
    <w:rsid w:val="0D8C28E0"/>
    <w:rsid w:val="0D914911"/>
    <w:rsid w:val="0DB57C16"/>
    <w:rsid w:val="0DC7411F"/>
    <w:rsid w:val="11582C5A"/>
    <w:rsid w:val="12402239"/>
    <w:rsid w:val="13242845"/>
    <w:rsid w:val="14DA3ACC"/>
    <w:rsid w:val="18052A60"/>
    <w:rsid w:val="188D16CB"/>
    <w:rsid w:val="1D20567C"/>
    <w:rsid w:val="1ED23B52"/>
    <w:rsid w:val="22911C7E"/>
    <w:rsid w:val="22CC2800"/>
    <w:rsid w:val="240A49F2"/>
    <w:rsid w:val="254D0956"/>
    <w:rsid w:val="27D006D7"/>
    <w:rsid w:val="28320FE0"/>
    <w:rsid w:val="29702528"/>
    <w:rsid w:val="2AF82178"/>
    <w:rsid w:val="2C72629A"/>
    <w:rsid w:val="2C9D6042"/>
    <w:rsid w:val="2D81603C"/>
    <w:rsid w:val="2DA438D2"/>
    <w:rsid w:val="2E1026BD"/>
    <w:rsid w:val="2F0C6BF6"/>
    <w:rsid w:val="2F5B3FBD"/>
    <w:rsid w:val="317563B0"/>
    <w:rsid w:val="32CB0F15"/>
    <w:rsid w:val="345D66D2"/>
    <w:rsid w:val="34D83867"/>
    <w:rsid w:val="36500F4B"/>
    <w:rsid w:val="36631CE6"/>
    <w:rsid w:val="36885DDB"/>
    <w:rsid w:val="36A16715"/>
    <w:rsid w:val="3AA53BB6"/>
    <w:rsid w:val="3AC00CC4"/>
    <w:rsid w:val="3C0B336D"/>
    <w:rsid w:val="3CA7555F"/>
    <w:rsid w:val="3F266775"/>
    <w:rsid w:val="409D04D6"/>
    <w:rsid w:val="410B29EB"/>
    <w:rsid w:val="420464EE"/>
    <w:rsid w:val="42686CF0"/>
    <w:rsid w:val="42BF453F"/>
    <w:rsid w:val="43180A85"/>
    <w:rsid w:val="439E505B"/>
    <w:rsid w:val="46D627E0"/>
    <w:rsid w:val="4C7D3F10"/>
    <w:rsid w:val="4F9B328D"/>
    <w:rsid w:val="4FB5509B"/>
    <w:rsid w:val="506C3834"/>
    <w:rsid w:val="50DC28FF"/>
    <w:rsid w:val="52041311"/>
    <w:rsid w:val="52EC554F"/>
    <w:rsid w:val="537433AE"/>
    <w:rsid w:val="5560227E"/>
    <w:rsid w:val="557E3FD3"/>
    <w:rsid w:val="56370C25"/>
    <w:rsid w:val="56BD46A7"/>
    <w:rsid w:val="5919286B"/>
    <w:rsid w:val="597821F6"/>
    <w:rsid w:val="59902008"/>
    <w:rsid w:val="5B067D8F"/>
    <w:rsid w:val="5CAC482E"/>
    <w:rsid w:val="617E0094"/>
    <w:rsid w:val="61D11651"/>
    <w:rsid w:val="64180A41"/>
    <w:rsid w:val="65504391"/>
    <w:rsid w:val="66141D6B"/>
    <w:rsid w:val="667C0495"/>
    <w:rsid w:val="66B14147"/>
    <w:rsid w:val="680C17C3"/>
    <w:rsid w:val="680C2605"/>
    <w:rsid w:val="687D1B95"/>
    <w:rsid w:val="688D00FA"/>
    <w:rsid w:val="692916F9"/>
    <w:rsid w:val="693B599C"/>
    <w:rsid w:val="69E20C6B"/>
    <w:rsid w:val="6AF60AE6"/>
    <w:rsid w:val="6B3325D7"/>
    <w:rsid w:val="6C113273"/>
    <w:rsid w:val="6C34729D"/>
    <w:rsid w:val="6D3E36B2"/>
    <w:rsid w:val="6D532E28"/>
    <w:rsid w:val="6DB7647B"/>
    <w:rsid w:val="6DC10589"/>
    <w:rsid w:val="6F8B2E1F"/>
    <w:rsid w:val="6FE219D9"/>
    <w:rsid w:val="717407F5"/>
    <w:rsid w:val="71F15D27"/>
    <w:rsid w:val="720671D6"/>
    <w:rsid w:val="741E68F4"/>
    <w:rsid w:val="74BC2A86"/>
    <w:rsid w:val="760D16A3"/>
    <w:rsid w:val="764717E9"/>
    <w:rsid w:val="76886739"/>
    <w:rsid w:val="76DD0F99"/>
    <w:rsid w:val="77FC0721"/>
    <w:rsid w:val="782A3733"/>
    <w:rsid w:val="789713C6"/>
    <w:rsid w:val="78F67CD0"/>
    <w:rsid w:val="7931719A"/>
    <w:rsid w:val="796F4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2020-04-24T01:59:00Z</dcterms:created>
  <dc:creator>石威</dc:creator>
  <cp:lastModifiedBy>路艳宁</cp:lastModifiedBy>
  <cp:lastPrinted>2020-04-24T02:48:00Z</cp:lastPrinted>
  <dcterms:modified xsi:type="dcterms:W3CDTF">2020-04-29T06:06:06Z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